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C6" w:rsidRDefault="009D73C6" w:rsidP="009D73C6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202</w:t>
      </w:r>
      <w:r>
        <w:rPr>
          <w:rFonts w:ascii="微软雅黑" w:eastAsia="微软雅黑" w:hAnsi="微软雅黑" w:cs="微软雅黑"/>
          <w:b/>
          <w:bCs/>
          <w:sz w:val="36"/>
          <w:szCs w:val="36"/>
        </w:rPr>
        <w:t>4</w:t>
      </w: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年好太太经销商抖音直播-信息流投放</w:t>
      </w:r>
    </w:p>
    <w:p w:rsidR="009D73C6" w:rsidRDefault="009D73C6" w:rsidP="009D73C6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招标公告</w:t>
      </w:r>
    </w:p>
    <w:p w:rsidR="009D73C6" w:rsidRDefault="009D73C6" w:rsidP="009D73C6">
      <w:pPr>
        <w:spacing w:line="360" w:lineRule="auto"/>
        <w:rPr>
          <w:rFonts w:ascii="微软雅黑" w:eastAsia="微软雅黑" w:hAnsi="微软雅黑" w:cs="微软雅黑"/>
          <w:b/>
          <w:bCs/>
          <w:color w:val="0070C0"/>
          <w:kern w:val="0"/>
          <w:sz w:val="24"/>
          <w:szCs w:val="24"/>
        </w:rPr>
      </w:pPr>
    </w:p>
    <w:p w:rsidR="009D73C6" w:rsidRDefault="009D73C6" w:rsidP="009D73C6">
      <w:pPr>
        <w:spacing w:line="360" w:lineRule="auto"/>
        <w:rPr>
          <w:rFonts w:ascii="微软雅黑" w:eastAsia="微软雅黑" w:hAnsi="微软雅黑" w:cs="微软雅黑"/>
          <w:b/>
          <w:bCs/>
          <w:color w:val="0070C0"/>
          <w:kern w:val="0"/>
          <w:sz w:val="24"/>
          <w:szCs w:val="24"/>
        </w:rPr>
      </w:pPr>
    </w:p>
    <w:p w:rsidR="009D73C6" w:rsidRDefault="009D73C6" w:rsidP="009D73C6">
      <w:pPr>
        <w:pStyle w:val="a7"/>
        <w:spacing w:line="360" w:lineRule="auto"/>
        <w:ind w:left="-142" w:firstLineChars="0" w:firstLine="0"/>
        <w:rPr>
          <w:rFonts w:ascii="微软雅黑" w:eastAsia="微软雅黑" w:hAnsi="微软雅黑" w:cs="微软雅黑"/>
          <w:b/>
          <w:bCs/>
          <w:color w:val="0070C0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4"/>
          <w:szCs w:val="24"/>
        </w:rPr>
        <w:t>项目基本信息</w:t>
      </w:r>
    </w:p>
    <w:p w:rsidR="009D73C6" w:rsidRDefault="009D73C6" w:rsidP="009D73C6">
      <w:pPr>
        <w:spacing w:line="360" w:lineRule="auto"/>
        <w:ind w:firstLineChars="200" w:firstLine="440"/>
        <w:rPr>
          <w:rFonts w:ascii="微软雅黑" w:eastAsia="微软雅黑" w:hAnsi="微软雅黑" w:cs="微软雅黑"/>
          <w:bCs/>
          <w:sz w:val="22"/>
        </w:rPr>
      </w:pPr>
      <w:r>
        <w:rPr>
          <w:rFonts w:ascii="微软雅黑" w:eastAsia="微软雅黑" w:hAnsi="微软雅黑" w:cs="微软雅黑" w:hint="eastAsia"/>
          <w:b/>
          <w:sz w:val="22"/>
        </w:rPr>
        <w:t>1、</w:t>
      </w:r>
      <w:r>
        <w:rPr>
          <w:rFonts w:ascii="微软雅黑" w:eastAsia="微软雅黑" w:hAnsi="微软雅黑" w:cs="微软雅黑" w:hint="eastAsia"/>
          <w:bCs/>
          <w:sz w:val="22"/>
        </w:rPr>
        <w:t>项目名称：202</w:t>
      </w:r>
      <w:r>
        <w:rPr>
          <w:rFonts w:ascii="微软雅黑" w:eastAsia="微软雅黑" w:hAnsi="微软雅黑" w:cs="微软雅黑"/>
          <w:bCs/>
          <w:sz w:val="22"/>
        </w:rPr>
        <w:t>4</w:t>
      </w:r>
      <w:r>
        <w:rPr>
          <w:rFonts w:ascii="微软雅黑" w:eastAsia="微软雅黑" w:hAnsi="微软雅黑" w:cs="微软雅黑" w:hint="eastAsia"/>
          <w:bCs/>
          <w:sz w:val="22"/>
        </w:rPr>
        <w:t>年好太太经销商抖音直播-信息流投放</w:t>
      </w:r>
    </w:p>
    <w:p w:rsidR="009D73C6" w:rsidRDefault="009D73C6" w:rsidP="009D73C6">
      <w:pPr>
        <w:spacing w:line="360" w:lineRule="auto"/>
        <w:ind w:firstLineChars="200" w:firstLine="440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b/>
          <w:sz w:val="22"/>
        </w:rPr>
        <w:t>2、</w:t>
      </w:r>
      <w:r>
        <w:rPr>
          <w:rFonts w:ascii="微软雅黑" w:eastAsia="微软雅黑" w:hAnsi="微软雅黑" w:cs="微软雅黑" w:hint="eastAsia"/>
          <w:bCs/>
          <w:sz w:val="22"/>
        </w:rPr>
        <w:t>项目背景：</w:t>
      </w:r>
      <w:r>
        <w:rPr>
          <w:rFonts w:ascii="微软雅黑" w:eastAsia="微软雅黑" w:hAnsi="微软雅黑" w:cs="微软雅黑" w:hint="eastAsia"/>
          <w:sz w:val="22"/>
        </w:rPr>
        <w:t>本年度已开展好太太经销商抖音直播培训项目【繁星计划】，其中抖音站内家居行业直播竞争加剧，流量获取周期较长销售难以转换，为此好太太将启动抖音站内信息流广告投放，触达更多的客户群体，助力好太太渠道商家生意全局增长。</w:t>
      </w:r>
    </w:p>
    <w:p w:rsidR="009D73C6" w:rsidRDefault="009D73C6" w:rsidP="009D73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</w:p>
    <w:p w:rsidR="009D73C6" w:rsidRDefault="009D73C6" w:rsidP="009D73C6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4"/>
          <w:szCs w:val="24"/>
        </w:rPr>
        <w:t>投标人资格要求</w:t>
      </w:r>
    </w:p>
    <w:p w:rsidR="009D73C6" w:rsidRDefault="009D73C6" w:rsidP="009D73C6">
      <w:pPr>
        <w:numPr>
          <w:ilvl w:val="0"/>
          <w:numId w:val="1"/>
        </w:numPr>
        <w:spacing w:line="360" w:lineRule="auto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具有独立的法人资格，能独立承担民事责任，并且具有合法有效的营业执照（提供营业执照复印件加盖公章）；</w:t>
      </w:r>
    </w:p>
    <w:p w:rsidR="009D73C6" w:rsidRDefault="009D73C6" w:rsidP="009D73C6">
      <w:pPr>
        <w:numPr>
          <w:ilvl w:val="0"/>
          <w:numId w:val="1"/>
        </w:numPr>
        <w:spacing w:line="360" w:lineRule="auto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具有良好的商业信誉，健全的风险管控体系，有很强的抗风险能力，在过往经营活动中无重大违法记录；</w:t>
      </w:r>
    </w:p>
    <w:p w:rsidR="009D73C6" w:rsidRDefault="009D73C6" w:rsidP="009D73C6">
      <w:pPr>
        <w:numPr>
          <w:ilvl w:val="0"/>
          <w:numId w:val="1"/>
        </w:numPr>
        <w:spacing w:line="360" w:lineRule="auto"/>
        <w:ind w:firstLineChars="200" w:firstLine="440"/>
        <w:jc w:val="left"/>
        <w:rPr>
          <w:rFonts w:ascii="Microsoft YaHei UI" w:eastAsia="Microsoft YaHei UI" w:hAnsi="Microsoft YaHei UI" w:cs="Microsoft YaHei UI"/>
          <w:spacing w:val="8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财务状况良好，无经营风险；</w:t>
      </w:r>
    </w:p>
    <w:p w:rsidR="009D73C6" w:rsidRDefault="009D73C6" w:rsidP="009D73C6">
      <w:pPr>
        <w:numPr>
          <w:ilvl w:val="0"/>
          <w:numId w:val="1"/>
        </w:numPr>
        <w:spacing w:line="360" w:lineRule="auto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投标人服务案例要求：</w:t>
      </w:r>
    </w:p>
    <w:p w:rsidR="009D73C6" w:rsidRDefault="009D73C6" w:rsidP="009D73C6">
      <w:pPr>
        <w:spacing w:line="360" w:lineRule="auto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（1）家居/电器行业品牌抖音日常代投服务案例合同金额不低于50万元，不少于3个。</w:t>
      </w:r>
    </w:p>
    <w:p w:rsidR="009D73C6" w:rsidRDefault="009D73C6" w:rsidP="009D73C6">
      <w:pPr>
        <w:spacing w:line="360" w:lineRule="auto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（2）家居/电器行业品牌抖音营销推广案例合同金额不低于100万元，不少于3个。</w:t>
      </w:r>
    </w:p>
    <w:p w:rsidR="009D73C6" w:rsidRDefault="009D73C6" w:rsidP="009D73C6">
      <w:pPr>
        <w:spacing w:line="360" w:lineRule="auto"/>
        <w:jc w:val="left"/>
        <w:rPr>
          <w:rFonts w:ascii="微软雅黑" w:eastAsia="微软雅黑" w:hAnsi="微软雅黑" w:cs="微软雅黑"/>
          <w:sz w:val="24"/>
        </w:rPr>
      </w:pPr>
    </w:p>
    <w:p w:rsidR="009D73C6" w:rsidRDefault="009D73C6" w:rsidP="009D73C6">
      <w:pPr>
        <w:spacing w:line="360" w:lineRule="auto"/>
        <w:jc w:val="left"/>
        <w:rPr>
          <w:rFonts w:ascii="微软雅黑" w:eastAsia="微软雅黑" w:hAnsi="微软雅黑" w:cs="微软雅黑"/>
          <w:sz w:val="24"/>
        </w:rPr>
      </w:pPr>
    </w:p>
    <w:p w:rsidR="009D73C6" w:rsidRDefault="009D73C6" w:rsidP="009D73C6">
      <w:pPr>
        <w:spacing w:line="360" w:lineRule="auto"/>
        <w:jc w:val="left"/>
        <w:rPr>
          <w:rFonts w:ascii="微软雅黑" w:eastAsia="微软雅黑" w:hAnsi="微软雅黑" w:cs="微软雅黑"/>
          <w:sz w:val="24"/>
        </w:rPr>
      </w:pPr>
    </w:p>
    <w:p w:rsidR="009D73C6" w:rsidRDefault="009D73C6" w:rsidP="009D73C6">
      <w:pPr>
        <w:spacing w:line="360" w:lineRule="auto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b/>
          <w:bCs/>
          <w:color w:val="0070C0"/>
          <w:kern w:val="0"/>
          <w:sz w:val="24"/>
          <w:szCs w:val="24"/>
        </w:rPr>
        <w:t>招标需求具体内容标准</w:t>
      </w:r>
    </w:p>
    <w:p w:rsidR="009D73C6" w:rsidRDefault="009D73C6" w:rsidP="009D73C6">
      <w:pPr>
        <w:pStyle w:val="a7"/>
        <w:numPr>
          <w:ilvl w:val="0"/>
          <w:numId w:val="2"/>
        </w:numPr>
        <w:spacing w:line="360" w:lineRule="auto"/>
        <w:ind w:firstLineChars="0" w:hanging="562"/>
        <w:rPr>
          <w:rFonts w:ascii="微软雅黑" w:eastAsia="微软雅黑" w:hAnsi="微软雅黑" w:cs="微软雅黑"/>
          <w:b/>
          <w:bCs/>
          <w:sz w:val="24"/>
          <w:szCs w:val="32"/>
        </w:rPr>
      </w:pPr>
      <w:bookmarkStart w:id="0" w:name="_Toc260224769"/>
      <w:bookmarkStart w:id="1" w:name="_Toc233790260"/>
      <w:bookmarkStart w:id="2" w:name="_Toc233790322"/>
      <w:bookmarkStart w:id="3" w:name="_Toc352253584"/>
      <w:r>
        <w:rPr>
          <w:rFonts w:ascii="微软雅黑" w:eastAsia="微软雅黑" w:hAnsi="微软雅黑" w:cs="微软雅黑" w:hint="eastAsia"/>
          <w:b/>
          <w:bCs/>
          <w:sz w:val="24"/>
          <w:szCs w:val="32"/>
        </w:rPr>
        <w:t>项目要求</w:t>
      </w:r>
    </w:p>
    <w:p w:rsidR="009D73C6" w:rsidRDefault="009D73C6" w:rsidP="009D73C6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微软雅黑" w:eastAsia="微软雅黑" w:hAnsi="微软雅黑" w:cs="微软雅黑"/>
          <w:bCs/>
          <w:color w:val="000000"/>
          <w:sz w:val="22"/>
          <w:szCs w:val="24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22"/>
          <w:szCs w:val="24"/>
        </w:rPr>
        <w:t>传播预算：</w:t>
      </w:r>
      <w:r>
        <w:rPr>
          <w:rFonts w:ascii="微软雅黑" w:eastAsia="微软雅黑" w:hAnsi="微软雅黑" w:cs="微软雅黑"/>
          <w:b/>
          <w:bCs/>
          <w:color w:val="000000"/>
          <w:sz w:val="22"/>
          <w:szCs w:val="24"/>
        </w:rPr>
        <w:t>100</w:t>
      </w:r>
      <w:r>
        <w:rPr>
          <w:rFonts w:ascii="微软雅黑" w:eastAsia="微软雅黑" w:hAnsi="微软雅黑" w:cs="微软雅黑" w:hint="eastAsia"/>
          <w:b/>
          <w:bCs/>
          <w:color w:val="000000"/>
          <w:sz w:val="22"/>
          <w:szCs w:val="24"/>
        </w:rPr>
        <w:t>万</w:t>
      </w:r>
      <w:r w:rsidR="006A2A3A">
        <w:rPr>
          <w:rFonts w:ascii="微软雅黑" w:eastAsia="微软雅黑" w:hAnsi="微软雅黑" w:cs="微软雅黑" w:hint="eastAsia"/>
          <w:b/>
          <w:bCs/>
          <w:color w:val="000000"/>
          <w:sz w:val="22"/>
          <w:szCs w:val="24"/>
        </w:rPr>
        <w:t>元</w:t>
      </w:r>
      <w:r>
        <w:rPr>
          <w:rFonts w:ascii="微软雅黑" w:eastAsia="微软雅黑" w:hAnsi="微软雅黑" w:cs="微软雅黑" w:hint="eastAsia"/>
          <w:bCs/>
          <w:color w:val="000000"/>
          <w:sz w:val="22"/>
          <w:szCs w:val="24"/>
        </w:rPr>
        <w:t>（合作约至202</w:t>
      </w:r>
      <w:r>
        <w:rPr>
          <w:rFonts w:ascii="微软雅黑" w:eastAsia="微软雅黑" w:hAnsi="微软雅黑" w:cs="微软雅黑"/>
          <w:bCs/>
          <w:color w:val="000000"/>
          <w:sz w:val="22"/>
          <w:szCs w:val="24"/>
        </w:rPr>
        <w:t>4</w:t>
      </w:r>
      <w:r>
        <w:rPr>
          <w:rFonts w:ascii="微软雅黑" w:eastAsia="微软雅黑" w:hAnsi="微软雅黑" w:cs="微软雅黑" w:hint="eastAsia"/>
          <w:bCs/>
          <w:color w:val="000000"/>
          <w:sz w:val="22"/>
          <w:szCs w:val="24"/>
        </w:rPr>
        <w:t>年12月31日结束，具体以合作签订为准）</w:t>
      </w:r>
    </w:p>
    <w:p w:rsidR="009D73C6" w:rsidRDefault="009D73C6" w:rsidP="009D73C6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微软雅黑" w:eastAsia="微软雅黑" w:hAnsi="微软雅黑" w:cs="微软雅黑"/>
          <w:b/>
          <w:bCs/>
          <w:color w:val="000000"/>
          <w:sz w:val="22"/>
          <w:szCs w:val="24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22"/>
          <w:szCs w:val="24"/>
        </w:rPr>
        <w:t>投放平台：抖音</w:t>
      </w:r>
    </w:p>
    <w:p w:rsidR="009D73C6" w:rsidRDefault="009D73C6" w:rsidP="009D73C6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微软雅黑" w:eastAsia="微软雅黑" w:hAnsi="微软雅黑" w:cs="微软雅黑"/>
          <w:b/>
          <w:bCs/>
          <w:color w:val="000000"/>
          <w:sz w:val="22"/>
          <w:szCs w:val="24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22"/>
          <w:szCs w:val="24"/>
        </w:rPr>
        <w:t>投放账号：</w:t>
      </w:r>
      <w:r>
        <w:rPr>
          <w:rFonts w:ascii="微软雅黑" w:eastAsia="微软雅黑" w:hAnsi="微软雅黑" w:cs="微软雅黑" w:hint="eastAsia"/>
          <w:b/>
          <w:bCs/>
          <w:color w:val="FF0000"/>
          <w:sz w:val="22"/>
          <w:szCs w:val="24"/>
        </w:rPr>
        <w:t>多个</w:t>
      </w:r>
      <w:r>
        <w:rPr>
          <w:rFonts w:ascii="微软雅黑" w:eastAsia="微软雅黑" w:hAnsi="微软雅黑" w:cs="微软雅黑" w:hint="eastAsia"/>
          <w:b/>
          <w:bCs/>
          <w:color w:val="000000"/>
          <w:sz w:val="22"/>
          <w:szCs w:val="24"/>
        </w:rPr>
        <w:t>好太太品牌经销商企业号/个人号</w:t>
      </w:r>
    </w:p>
    <w:p w:rsidR="009D73C6" w:rsidRDefault="009D73C6" w:rsidP="009D73C6">
      <w:pPr>
        <w:pStyle w:val="a7"/>
        <w:numPr>
          <w:ilvl w:val="0"/>
          <w:numId w:val="3"/>
        </w:numPr>
        <w:spacing w:line="360" w:lineRule="auto"/>
        <w:ind w:firstLineChars="0"/>
        <w:rPr>
          <w:rFonts w:ascii="微软雅黑" w:eastAsia="微软雅黑" w:hAnsi="微软雅黑" w:cs="微软雅黑"/>
          <w:b/>
          <w:bCs/>
          <w:color w:val="000000"/>
          <w:sz w:val="22"/>
          <w:szCs w:val="24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22"/>
          <w:szCs w:val="24"/>
        </w:rPr>
        <w:t>服务内容：</w:t>
      </w:r>
    </w:p>
    <w:p w:rsidR="009D73C6" w:rsidRDefault="009D73C6" w:rsidP="009D73C6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微软雅黑" w:eastAsia="微软雅黑" w:hAnsi="微软雅黑" w:cs="微软雅黑"/>
          <w:sz w:val="22"/>
        </w:rPr>
      </w:pPr>
      <w:r w:rsidRPr="00F742F0">
        <w:rPr>
          <w:rFonts w:ascii="微软雅黑" w:eastAsia="微软雅黑" w:hAnsi="微软雅黑" w:cs="微软雅黑" w:hint="eastAsia"/>
          <w:sz w:val="22"/>
        </w:rPr>
        <w:t>.AD抖音推广代投：深入分析抖音投放平台，了解抖音推广产品，同时了解本品牌与其他家居行业品牌相关研究报告，结合好太太品牌及产品特点制定抖音渠道推广投流策略</w:t>
      </w:r>
    </w:p>
    <w:p w:rsidR="009D73C6" w:rsidRDefault="009D73C6" w:rsidP="009D73C6">
      <w:pPr>
        <w:pStyle w:val="a7"/>
        <w:numPr>
          <w:ilvl w:val="0"/>
          <w:numId w:val="4"/>
        </w:numPr>
        <w:spacing w:line="360" w:lineRule="auto"/>
        <w:ind w:firstLineChars="0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投流计划基建：配合好太太经销商直播业务需求进行千川计划搭建，包含单不限于通投/搜索等模式，拥有打造高ROI投放账户模型经验的团队</w:t>
      </w:r>
    </w:p>
    <w:p w:rsidR="009D73C6" w:rsidRDefault="009D73C6" w:rsidP="009D73C6">
      <w:pPr>
        <w:pStyle w:val="a7"/>
        <w:numPr>
          <w:ilvl w:val="0"/>
          <w:numId w:val="4"/>
        </w:numPr>
        <w:spacing w:line="360" w:lineRule="auto"/>
        <w:ind w:firstLine="440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人员及团队配置：须为本案匹配固定推广执行团队不少于5人，可独立完成直播引流推广、多机位多内容营销、专业代投托管等服务内容</w:t>
      </w:r>
    </w:p>
    <w:p w:rsidR="009D73C6" w:rsidRPr="006A2A3A" w:rsidRDefault="009D73C6" w:rsidP="009D73C6">
      <w:pPr>
        <w:pStyle w:val="a7"/>
        <w:numPr>
          <w:ilvl w:val="0"/>
          <w:numId w:val="4"/>
        </w:numPr>
        <w:spacing w:line="360" w:lineRule="auto"/>
        <w:ind w:firstLine="440"/>
        <w:rPr>
          <w:rFonts w:ascii="微软雅黑" w:eastAsia="微软雅黑" w:hAnsi="微软雅黑" w:cs="微软雅黑" w:hint="eastAsia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服务期间工作内容：负责每日投流策划、执行</w:t>
      </w:r>
      <w:r>
        <w:rPr>
          <w:rFonts w:ascii="微软雅黑" w:eastAsia="微软雅黑" w:hAnsi="微软雅黑" w:cs="微软雅黑" w:hint="eastAsia"/>
          <w:b/>
          <w:bCs/>
          <w:color w:val="FF0000"/>
          <w:sz w:val="22"/>
        </w:rPr>
        <w:t>（投流时间需精准匹配每个账号直播及发布视频时间执行投流）</w:t>
      </w:r>
      <w:r>
        <w:rPr>
          <w:rFonts w:ascii="微软雅黑" w:eastAsia="微软雅黑" w:hAnsi="微软雅黑" w:cs="微软雅黑" w:hint="eastAsia"/>
          <w:sz w:val="22"/>
        </w:rPr>
        <w:t>，经销商账号内容数据追踪，负责期间投放账户数据沉淀与复盘等</w:t>
      </w:r>
      <w:bookmarkEnd w:id="0"/>
      <w:bookmarkEnd w:id="1"/>
      <w:bookmarkEnd w:id="2"/>
      <w:bookmarkEnd w:id="3"/>
      <w:r w:rsidR="006A2A3A">
        <w:rPr>
          <w:rFonts w:ascii="微软雅黑" w:eastAsia="微软雅黑" w:hAnsi="微软雅黑" w:cs="微软雅黑" w:hint="eastAsia"/>
          <w:sz w:val="22"/>
        </w:rPr>
        <w:t>；</w:t>
      </w:r>
    </w:p>
    <w:p w:rsidR="009D73C6" w:rsidRDefault="009D73C6" w:rsidP="009D73C6">
      <w:pPr>
        <w:pStyle w:val="a7"/>
        <w:numPr>
          <w:ilvl w:val="0"/>
          <w:numId w:val="2"/>
        </w:numPr>
        <w:spacing w:line="360" w:lineRule="auto"/>
        <w:ind w:firstLineChars="0" w:hanging="562"/>
        <w:rPr>
          <w:rFonts w:ascii="微软雅黑" w:eastAsia="微软雅黑" w:hAnsi="微软雅黑" w:cs="微软雅黑"/>
          <w:b/>
          <w:bCs/>
          <w:sz w:val="24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32"/>
        </w:rPr>
        <w:t>付款方式</w:t>
      </w:r>
    </w:p>
    <w:p w:rsidR="009D73C6" w:rsidRDefault="009D73C6" w:rsidP="009D73C6">
      <w:pPr>
        <w:autoSpaceDE w:val="0"/>
        <w:autoSpaceDN w:val="0"/>
        <w:spacing w:line="360" w:lineRule="auto"/>
        <w:ind w:firstLineChars="200" w:firstLine="440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采用</w:t>
      </w:r>
      <w:r>
        <w:rPr>
          <w:rFonts w:ascii="微软雅黑" w:eastAsia="微软雅黑" w:hAnsi="微软雅黑" w:cs="微软雅黑" w:hint="eastAsia"/>
          <w:b/>
          <w:bCs/>
          <w:sz w:val="22"/>
        </w:rPr>
        <w:t>先投放后付款</w:t>
      </w:r>
      <w:r>
        <w:rPr>
          <w:rFonts w:ascii="微软雅黑" w:eastAsia="微软雅黑" w:hAnsi="微软雅黑" w:cs="微软雅黑" w:hint="eastAsia"/>
          <w:sz w:val="22"/>
        </w:rPr>
        <w:t>（具体以合同为准）：根据当月信息流实际投放消耗，次月结算付款。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b/>
          <w:color w:val="00B0F0"/>
          <w:sz w:val="28"/>
          <w:szCs w:val="28"/>
        </w:rPr>
      </w:pPr>
      <w:r w:rsidRPr="009D73C6">
        <w:rPr>
          <w:rFonts w:ascii="微软雅黑" w:eastAsia="微软雅黑" w:hAnsi="微软雅黑" w:hint="eastAsia"/>
          <w:b/>
          <w:color w:val="00B0F0"/>
          <w:sz w:val="28"/>
          <w:szCs w:val="28"/>
        </w:rPr>
        <w:t>投标人提交资料及方式：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lastRenderedPageBreak/>
        <w:t xml:space="preserve">  1、提交资料（见报名资料索引表）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 2、截止时间：2024年3月11日 12:00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 3、提交方式：邮件发至：zhaobiao@hotata.com，不接受电话、传真等形式；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4、报名邮件主题</w:t>
      </w:r>
      <w:r w:rsidRPr="009D73C6">
        <w:rPr>
          <w:rFonts w:ascii="微软雅黑" w:eastAsia="微软雅黑" w:hAnsi="微软雅黑" w:hint="eastAsia"/>
          <w:sz w:val="24"/>
          <w:szCs w:val="28"/>
        </w:rPr>
        <w:t>及报名资料</w:t>
      </w:r>
      <w:r w:rsidRPr="009D73C6">
        <w:rPr>
          <w:rFonts w:ascii="微软雅黑" w:eastAsia="微软雅黑" w:hAnsi="微软雅黑"/>
          <w:sz w:val="24"/>
          <w:szCs w:val="28"/>
        </w:rPr>
        <w:t>要求：XXX公司报名+项目名称；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 5、联系人及联系方式：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 w:hint="eastAsia"/>
          <w:sz w:val="24"/>
          <w:szCs w:val="28"/>
        </w:rPr>
        <w:t>陈小姐：</w:t>
      </w:r>
      <w:r w:rsidRPr="009D73C6">
        <w:rPr>
          <w:rFonts w:ascii="微软雅黑" w:eastAsia="微软雅黑" w:hAnsi="微软雅黑"/>
          <w:sz w:val="24"/>
          <w:szCs w:val="28"/>
        </w:rPr>
        <w:t>19876820930 （工作日：上午09：00~12：00，下午13：00~17：30）；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 6、地址：广州市番禺区化龙镇金湖工业区金阳二路12号。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 7、投标有效期： </w:t>
      </w:r>
      <w:r w:rsidRPr="009D73C6">
        <w:rPr>
          <w:rFonts w:ascii="微软雅黑" w:eastAsia="微软雅黑" w:hAnsi="微软雅黑" w:hint="eastAsia"/>
          <w:sz w:val="24"/>
          <w:szCs w:val="28"/>
        </w:rPr>
        <w:t>6</w:t>
      </w:r>
      <w:r w:rsidRPr="009D73C6">
        <w:rPr>
          <w:rFonts w:ascii="微软雅黑" w:eastAsia="微软雅黑" w:hAnsi="微软雅黑"/>
          <w:sz w:val="24"/>
          <w:szCs w:val="28"/>
        </w:rPr>
        <w:t>0 日历天（从投标截止之日算起）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 w:hint="eastAsia"/>
          <w:sz w:val="24"/>
          <w:szCs w:val="28"/>
        </w:rPr>
        <w:t>四、招标文件的获取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 1、招标人在接受投标人报名后将告知是否通过资格预审，对入围的投标人发售招标文件，时间另行通知； 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 2、获取方式：通过邮件形式发送至此项目对接人邮箱；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 3、招标文件售价：支付方式和售价另行通知,售后不退。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 w:hint="eastAsia"/>
          <w:sz w:val="24"/>
          <w:szCs w:val="28"/>
        </w:rPr>
        <w:t>五、投标截止时间、开标时间及地点：另行书面通知。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 w:hint="eastAsia"/>
          <w:sz w:val="24"/>
          <w:szCs w:val="28"/>
        </w:rPr>
        <w:t>六、本公告发布在：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 w:hint="eastAsia"/>
          <w:sz w:val="24"/>
          <w:szCs w:val="28"/>
        </w:rPr>
        <w:t>好太太官网（</w:t>
      </w:r>
      <w:r w:rsidRPr="009D73C6">
        <w:rPr>
          <w:rFonts w:ascii="微软雅黑" w:eastAsia="微软雅黑" w:hAnsi="微软雅黑"/>
          <w:sz w:val="24"/>
          <w:szCs w:val="28"/>
        </w:rPr>
        <w:t>https://www.hotata.com/）-新闻中心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 w:hint="eastAsia"/>
          <w:sz w:val="24"/>
          <w:szCs w:val="28"/>
        </w:rPr>
        <w:t>中国采招网（</w:t>
      </w:r>
      <w:r w:rsidRPr="009D73C6">
        <w:rPr>
          <w:rFonts w:ascii="微软雅黑" w:eastAsia="微软雅黑" w:hAnsi="微软雅黑"/>
          <w:sz w:val="24"/>
          <w:szCs w:val="28"/>
        </w:rPr>
        <w:t>https://www.bidcenter.com.cn/）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/>
          <w:sz w:val="24"/>
          <w:szCs w:val="28"/>
        </w:rPr>
      </w:pPr>
      <w:r w:rsidRPr="009D73C6">
        <w:rPr>
          <w:rFonts w:ascii="微软雅黑" w:eastAsia="微软雅黑" w:hAnsi="微软雅黑"/>
          <w:sz w:val="24"/>
          <w:szCs w:val="28"/>
        </w:rPr>
        <w:t xml:space="preserve"> </w:t>
      </w:r>
    </w:p>
    <w:p w:rsidR="006A2A3A" w:rsidRPr="00083513" w:rsidRDefault="009D73C6" w:rsidP="006A2A3A">
      <w:pPr>
        <w:pStyle w:val="a8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 w:cs="微软雅黑"/>
          <w:kern w:val="2"/>
        </w:rPr>
      </w:pPr>
      <w:r w:rsidRPr="009D73C6">
        <w:rPr>
          <w:rFonts w:ascii="微软雅黑" w:eastAsia="微软雅黑" w:hAnsi="微软雅黑"/>
          <w:szCs w:val="28"/>
        </w:rPr>
        <w:t xml:space="preserve">                 </w:t>
      </w:r>
      <w:r w:rsidR="006A2A3A">
        <w:rPr>
          <w:rFonts w:ascii="微软雅黑" w:eastAsia="微软雅黑" w:hAnsi="微软雅黑"/>
          <w:szCs w:val="28"/>
        </w:rPr>
        <w:t xml:space="preserve">                      </w:t>
      </w:r>
      <w:r w:rsidR="006A2A3A" w:rsidRPr="00083513">
        <w:rPr>
          <w:rFonts w:ascii="微软雅黑" w:eastAsia="微软雅黑" w:hAnsi="微软雅黑" w:cs="微软雅黑" w:hint="eastAsia"/>
          <w:kern w:val="2"/>
        </w:rPr>
        <w:t>广东好太太科技集团股份有限公司</w:t>
      </w:r>
    </w:p>
    <w:p w:rsidR="009D73C6" w:rsidRPr="009D73C6" w:rsidRDefault="009D73C6" w:rsidP="009D73C6">
      <w:pPr>
        <w:widowControl/>
        <w:spacing w:line="360" w:lineRule="auto"/>
        <w:jc w:val="right"/>
        <w:rPr>
          <w:rFonts w:ascii="微软雅黑" w:eastAsia="微软雅黑" w:hAnsi="微软雅黑"/>
          <w:sz w:val="24"/>
          <w:szCs w:val="28"/>
        </w:rPr>
      </w:pPr>
      <w:bookmarkStart w:id="4" w:name="_GoBack"/>
      <w:bookmarkEnd w:id="4"/>
      <w:r w:rsidRPr="009D73C6">
        <w:rPr>
          <w:rFonts w:ascii="微软雅黑" w:eastAsia="微软雅黑" w:hAnsi="微软雅黑"/>
          <w:sz w:val="24"/>
          <w:szCs w:val="28"/>
        </w:rPr>
        <w:t xml:space="preserve">                           2024年03月04日</w:t>
      </w:r>
    </w:p>
    <w:p w:rsidR="009D73C6" w:rsidRPr="009D73C6" w:rsidRDefault="009D73C6" w:rsidP="009D73C6">
      <w:pPr>
        <w:widowControl/>
        <w:spacing w:line="360" w:lineRule="auto"/>
        <w:jc w:val="left"/>
        <w:rPr>
          <w:rFonts w:ascii="微软雅黑" w:eastAsia="微软雅黑" w:hAnsi="微软雅黑" w:cs="宋体"/>
          <w:kern w:val="0"/>
          <w:sz w:val="24"/>
        </w:rPr>
      </w:pPr>
      <w:r w:rsidRPr="009D73C6">
        <w:rPr>
          <w:rFonts w:ascii="微软雅黑" w:eastAsia="微软雅黑" w:hAnsi="微软雅黑" w:cs="宋体"/>
          <w:kern w:val="0"/>
          <w:sz w:val="24"/>
        </w:rPr>
        <w:lastRenderedPageBreak/>
        <w:br w:type="page"/>
      </w:r>
    </w:p>
    <w:p w:rsidR="009D73C6" w:rsidRDefault="009D73C6" w:rsidP="009D73C6">
      <w:pPr>
        <w:pStyle w:val="a7"/>
        <w:spacing w:line="360" w:lineRule="auto"/>
        <w:ind w:left="420" w:firstLineChars="0" w:firstLine="0"/>
        <w:rPr>
          <w:rFonts w:ascii="微软雅黑" w:eastAsia="微软雅黑" w:hAnsi="微软雅黑" w:cs="微软雅黑"/>
          <w:sz w:val="24"/>
          <w:szCs w:val="24"/>
        </w:rPr>
      </w:pPr>
    </w:p>
    <w:p w:rsidR="00C34F18" w:rsidRPr="009D73C6" w:rsidRDefault="00E05571"/>
    <w:sectPr w:rsidR="00C34F18" w:rsidRPr="009D73C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571" w:rsidRDefault="00E05571" w:rsidP="009D73C6">
      <w:r>
        <w:separator/>
      </w:r>
    </w:p>
  </w:endnote>
  <w:endnote w:type="continuationSeparator" w:id="0">
    <w:p w:rsidR="00E05571" w:rsidRDefault="00E05571" w:rsidP="009D7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571" w:rsidRDefault="00E05571" w:rsidP="009D73C6">
      <w:r>
        <w:separator/>
      </w:r>
    </w:p>
  </w:footnote>
  <w:footnote w:type="continuationSeparator" w:id="0">
    <w:p w:rsidR="00E05571" w:rsidRDefault="00E05571" w:rsidP="009D7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FA4"/>
    <w:multiLevelType w:val="multilevel"/>
    <w:tmpl w:val="03EF1FA4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5E0151"/>
    <w:multiLevelType w:val="singleLevel"/>
    <w:tmpl w:val="0C5E015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F5D9196"/>
    <w:multiLevelType w:val="singleLevel"/>
    <w:tmpl w:val="4F5D9196"/>
    <w:lvl w:ilvl="0">
      <w:start w:val="1"/>
      <w:numFmt w:val="decimal"/>
      <w:suff w:val="space"/>
      <w:lvlText w:val="%1."/>
      <w:lvlJc w:val="left"/>
      <w:rPr>
        <w:rFonts w:ascii="微软雅黑" w:eastAsia="微软雅黑" w:hAnsi="微软雅黑" w:cs="微软雅黑" w:hint="default"/>
        <w:sz w:val="22"/>
        <w:szCs w:val="22"/>
      </w:rPr>
    </w:lvl>
  </w:abstractNum>
  <w:abstractNum w:abstractNumId="3" w15:restartNumberingAfterBreak="0">
    <w:nsid w:val="5764684E"/>
    <w:multiLevelType w:val="multilevel"/>
    <w:tmpl w:val="5764684E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A8"/>
    <w:rsid w:val="00212CA8"/>
    <w:rsid w:val="00266FE8"/>
    <w:rsid w:val="003D0215"/>
    <w:rsid w:val="006264D2"/>
    <w:rsid w:val="006A2A3A"/>
    <w:rsid w:val="009D73C6"/>
    <w:rsid w:val="00E05571"/>
    <w:rsid w:val="00E9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425F0D"/>
  <w15:chartTrackingRefBased/>
  <w15:docId w15:val="{E5D98914-D863-411D-B304-56AA3F2A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3C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73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7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73C6"/>
    <w:rPr>
      <w:sz w:val="18"/>
      <w:szCs w:val="18"/>
    </w:rPr>
  </w:style>
  <w:style w:type="paragraph" w:styleId="a7">
    <w:name w:val="List Paragraph"/>
    <w:basedOn w:val="a"/>
    <w:uiPriority w:val="34"/>
    <w:qFormat/>
    <w:rsid w:val="009D73C6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6A2A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陈忠萍</dc:creator>
  <cp:keywords/>
  <dc:description/>
  <cp:lastModifiedBy>陈忠萍</cp:lastModifiedBy>
  <cp:revision>4</cp:revision>
  <dcterms:created xsi:type="dcterms:W3CDTF">2024-03-04T05:16:00Z</dcterms:created>
  <dcterms:modified xsi:type="dcterms:W3CDTF">2024-03-04T06:36:00Z</dcterms:modified>
</cp:coreProperties>
</file>